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83D" w:rsidRPr="00F66210" w:rsidRDefault="00C9783D" w:rsidP="00F66210">
      <w:pPr>
        <w:pStyle w:val="Standard"/>
        <w:suppressAutoHyphens w:val="0"/>
        <w:spacing w:after="0" w:line="240" w:lineRule="auto"/>
        <w:jc w:val="right"/>
        <w:rPr>
          <w:rFonts w:cs="Calibri"/>
          <w:b/>
        </w:rPr>
      </w:pPr>
    </w:p>
    <w:p w:rsidR="00C9783D" w:rsidRPr="00F66210" w:rsidRDefault="00C9783D" w:rsidP="00F66210">
      <w:pPr>
        <w:pStyle w:val="Standard"/>
        <w:suppressAutoHyphens w:val="0"/>
        <w:spacing w:after="0" w:line="240" w:lineRule="auto"/>
        <w:jc w:val="right"/>
        <w:rPr>
          <w:rFonts w:cs="Calibri"/>
          <w:b/>
        </w:rPr>
      </w:pPr>
    </w:p>
    <w:p w:rsidR="00142ECA" w:rsidRPr="00F66210" w:rsidRDefault="00416AC5" w:rsidP="00F66210">
      <w:pPr>
        <w:pStyle w:val="Standard"/>
        <w:suppressAutoHyphens w:val="0"/>
        <w:spacing w:line="280" w:lineRule="atLeast"/>
        <w:ind w:left="142"/>
        <w:jc w:val="center"/>
        <w:rPr>
          <w:rFonts w:cs="Calibri"/>
        </w:rPr>
      </w:pPr>
      <w:r>
        <w:rPr>
          <w:rFonts w:cs="Calibri"/>
        </w:rPr>
        <w:t xml:space="preserve">Korekta nr 2 do </w:t>
      </w:r>
      <w:r w:rsidR="00142ECA" w:rsidRPr="00F66210">
        <w:rPr>
          <w:rFonts w:cs="Calibri"/>
        </w:rPr>
        <w:t xml:space="preserve"> ogłoszenia </w:t>
      </w:r>
    </w:p>
    <w:p w:rsidR="0039179D" w:rsidRPr="00F66210" w:rsidRDefault="0039179D" w:rsidP="00F66210">
      <w:pPr>
        <w:widowControl/>
        <w:suppressAutoHyphens w:val="0"/>
        <w:spacing w:line="280" w:lineRule="atLeast"/>
        <w:jc w:val="center"/>
        <w:rPr>
          <w:rFonts w:cs="Calibri"/>
        </w:rPr>
      </w:pPr>
      <w:r w:rsidRPr="00F66210">
        <w:rPr>
          <w:rFonts w:eastAsia="Times New Roman" w:cs="Calibri"/>
          <w:lang w:eastAsia="pl-PL"/>
        </w:rPr>
        <w:t xml:space="preserve">Modernizacja ogrodzenia </w:t>
      </w:r>
      <w:r w:rsidRPr="00F66210">
        <w:rPr>
          <w:rFonts w:cs="Calibri"/>
        </w:rPr>
        <w:t xml:space="preserve">w Enea Elektrownia Połaniec S.A. na długości 1 289 mb w latach 2020 - 2021 </w:t>
      </w:r>
    </w:p>
    <w:p w:rsidR="008E16A1" w:rsidRPr="00F66210" w:rsidRDefault="008E16A1" w:rsidP="00F66210">
      <w:pPr>
        <w:widowControl/>
        <w:suppressAutoHyphens w:val="0"/>
        <w:spacing w:line="360" w:lineRule="auto"/>
        <w:ind w:left="73" w:right="74" w:hanging="249"/>
        <w:jc w:val="center"/>
        <w:rPr>
          <w:rFonts w:cs="Calibri"/>
          <w:b/>
        </w:rPr>
      </w:pPr>
      <w:r w:rsidRPr="00F66210">
        <w:rPr>
          <w:rFonts w:cs="Calibri"/>
          <w:b/>
        </w:rPr>
        <w:t>Oznaczenie postępowania: NZ/4100/1300009806/20</w:t>
      </w:r>
    </w:p>
    <w:p w:rsidR="00416AC5" w:rsidRDefault="00416AC5" w:rsidP="00416AC5">
      <w:pPr>
        <w:pStyle w:val="Akapitzlist"/>
        <w:numPr>
          <w:ilvl w:val="0"/>
          <w:numId w:val="17"/>
        </w:numPr>
        <w:suppressAutoHyphens w:val="0"/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kern w:val="0"/>
          <w:lang w:eastAsia="pl-PL"/>
        </w:rPr>
      </w:pPr>
      <w:r>
        <w:rPr>
          <w:rFonts w:asciiTheme="minorHAnsi" w:eastAsia="Times New Roman" w:hAnsiTheme="minorHAnsi" w:cstheme="minorHAnsi"/>
          <w:kern w:val="0"/>
          <w:lang w:eastAsia="pl-PL"/>
        </w:rPr>
        <w:t>Przesuwamy  termin  składania  ofert   z dnia 18.11.2020 godz. 12.00  na 20.11.2020r. godz.12.00</w:t>
      </w:r>
    </w:p>
    <w:p w:rsidR="00416AC5" w:rsidRPr="00416AC5" w:rsidRDefault="00416AC5" w:rsidP="00416AC5">
      <w:pPr>
        <w:pStyle w:val="Akapitzlist"/>
        <w:numPr>
          <w:ilvl w:val="0"/>
          <w:numId w:val="17"/>
        </w:numPr>
        <w:suppressAutoHyphens w:val="0"/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kern w:val="0"/>
          <w:lang w:eastAsia="pl-PL"/>
        </w:rPr>
      </w:pPr>
      <w:r w:rsidRPr="00416AC5">
        <w:rPr>
          <w:rFonts w:asciiTheme="minorHAnsi" w:eastAsia="Times New Roman" w:hAnsiTheme="minorHAnsi" w:cstheme="minorHAnsi"/>
          <w:kern w:val="0"/>
          <w:lang w:eastAsia="pl-PL"/>
        </w:rPr>
        <w:t>Załącznik nr 1 do   SIWZ</w:t>
      </w:r>
      <w:r>
        <w:rPr>
          <w:rFonts w:asciiTheme="minorHAnsi" w:eastAsia="Times New Roman" w:hAnsiTheme="minorHAnsi" w:cstheme="minorHAnsi"/>
          <w:kern w:val="0"/>
          <w:lang w:eastAsia="pl-PL"/>
        </w:rPr>
        <w:t xml:space="preserve"> ( SIWZ II)</w:t>
      </w:r>
      <w:r w:rsidRPr="00416AC5">
        <w:rPr>
          <w:rFonts w:asciiTheme="minorHAnsi" w:eastAsia="Times New Roman" w:hAnsiTheme="minorHAnsi" w:cstheme="minorHAnsi"/>
          <w:kern w:val="0"/>
          <w:lang w:eastAsia="pl-PL"/>
        </w:rPr>
        <w:t xml:space="preserve"> oraz  załącznik  nr   1     do  projektu   Umowy ( Zakres robót)  -  otrzymują   brzmienie:  </w:t>
      </w:r>
    </w:p>
    <w:p w:rsidR="00416AC5" w:rsidRPr="00416AC5" w:rsidRDefault="00416AC5" w:rsidP="00416AC5">
      <w:pPr>
        <w:widowControl/>
        <w:suppressAutoHyphens w:val="0"/>
        <w:autoSpaceDN/>
        <w:ind w:left="360"/>
        <w:contextualSpacing/>
        <w:jc w:val="both"/>
        <w:textAlignment w:val="auto"/>
        <w:rPr>
          <w:rFonts w:asciiTheme="minorHAnsi" w:eastAsia="Calibri" w:hAnsiTheme="minorHAnsi" w:cstheme="minorHAnsi"/>
          <w:color w:val="000000" w:themeColor="text1"/>
          <w:kern w:val="0"/>
        </w:rPr>
      </w:pPr>
    </w:p>
    <w:p w:rsidR="00416AC5" w:rsidRPr="00416AC5" w:rsidRDefault="00416AC5" w:rsidP="00416AC5">
      <w:pPr>
        <w:widowControl/>
        <w:tabs>
          <w:tab w:val="left" w:pos="5018"/>
        </w:tabs>
        <w:suppressAutoHyphens w:val="0"/>
        <w:autoSpaceDN/>
        <w:spacing w:after="0" w:line="240" w:lineRule="auto"/>
        <w:jc w:val="center"/>
        <w:textAlignment w:val="auto"/>
        <w:rPr>
          <w:rFonts w:asciiTheme="minorHAnsi" w:eastAsia="Times New Roman" w:hAnsiTheme="minorHAnsi" w:cstheme="minorHAnsi"/>
          <w:b/>
          <w:kern w:val="0"/>
          <w:lang w:eastAsia="pl-PL"/>
        </w:rPr>
      </w:pPr>
      <w:r>
        <w:rPr>
          <w:rFonts w:asciiTheme="minorHAnsi" w:eastAsia="Times New Roman" w:hAnsiTheme="minorHAnsi" w:cstheme="minorHAnsi"/>
          <w:b/>
          <w:color w:val="000000"/>
          <w:kern w:val="0"/>
          <w:lang w:eastAsia="pl-PL"/>
        </w:rPr>
        <w:t>„</w:t>
      </w:r>
      <w:r w:rsidRPr="00416AC5">
        <w:rPr>
          <w:rFonts w:asciiTheme="minorHAnsi" w:eastAsia="Times New Roman" w:hAnsiTheme="minorHAnsi" w:cstheme="minorHAnsi"/>
          <w:b/>
          <w:color w:val="000000"/>
          <w:kern w:val="0"/>
          <w:lang w:eastAsia="pl-PL"/>
        </w:rPr>
        <w:t xml:space="preserve">Modernizacja ogrodzenia </w:t>
      </w:r>
      <w:r w:rsidRPr="00416AC5">
        <w:rPr>
          <w:rFonts w:asciiTheme="minorHAnsi" w:eastAsia="Times New Roman" w:hAnsiTheme="minorHAnsi" w:cstheme="minorHAnsi"/>
          <w:b/>
          <w:kern w:val="0"/>
          <w:lang w:eastAsia="pl-PL"/>
        </w:rPr>
        <w:t xml:space="preserve">w Enea Elektrownia Połaniec S.A. </w:t>
      </w:r>
      <w:r w:rsidRPr="00416AC5">
        <w:rPr>
          <w:rFonts w:asciiTheme="minorHAnsi" w:eastAsia="Times New Roman" w:hAnsiTheme="minorHAnsi" w:cstheme="minorHAnsi"/>
          <w:b/>
          <w:kern w:val="0"/>
          <w:lang w:eastAsia="pl-PL"/>
        </w:rPr>
        <w:br/>
        <w:t xml:space="preserve">na długości 1 289 mb w latach 2020 - 2021 </w:t>
      </w:r>
    </w:p>
    <w:p w:rsidR="00416AC5" w:rsidRPr="00416AC5" w:rsidRDefault="00416AC5" w:rsidP="00416AC5">
      <w:pPr>
        <w:widowControl/>
        <w:tabs>
          <w:tab w:val="left" w:pos="5018"/>
        </w:tabs>
        <w:suppressAutoHyphens w:val="0"/>
        <w:autoSpaceDN/>
        <w:spacing w:after="0" w:line="240" w:lineRule="auto"/>
        <w:ind w:left="-284"/>
        <w:textAlignment w:val="auto"/>
        <w:rPr>
          <w:rFonts w:asciiTheme="minorHAnsi" w:eastAsia="Times New Roman" w:hAnsiTheme="minorHAnsi" w:cstheme="minorHAnsi"/>
          <w:b/>
          <w:kern w:val="0"/>
          <w:lang w:eastAsia="pl-PL"/>
        </w:rPr>
      </w:pPr>
    </w:p>
    <w:p w:rsidR="00416AC5" w:rsidRPr="00416AC5" w:rsidRDefault="00416AC5" w:rsidP="00416AC5">
      <w:pPr>
        <w:widowControl/>
        <w:numPr>
          <w:ilvl w:val="0"/>
          <w:numId w:val="14"/>
        </w:numPr>
        <w:suppressAutoHyphens w:val="0"/>
        <w:autoSpaceDN/>
        <w:spacing w:after="0" w:line="240" w:lineRule="auto"/>
        <w:ind w:left="357" w:hanging="357"/>
        <w:contextualSpacing/>
        <w:jc w:val="both"/>
        <w:textAlignment w:val="auto"/>
        <w:rPr>
          <w:rFonts w:asciiTheme="minorHAnsi" w:eastAsia="Calibri" w:hAnsiTheme="minorHAnsi" w:cstheme="minorHAnsi"/>
          <w:kern w:val="0"/>
        </w:rPr>
      </w:pPr>
      <w:r w:rsidRPr="00416AC5">
        <w:rPr>
          <w:rFonts w:asciiTheme="minorHAnsi" w:eastAsia="Calibri" w:hAnsiTheme="minorHAnsi" w:cstheme="minorHAnsi"/>
          <w:kern w:val="0"/>
        </w:rPr>
        <w:t>Modernizacja ogrodzenia zewnętrznego stanowiącego zabezpieczenie terenu zakładu ENEA Elektrownia Połaniec S.A. polegająca na wymianie ogrodzenia z siatki na słupkach stalowych na ogrodzenie w systemie panelowym 3D obejmuje odcinki  ogrodzenia (Załącznik nr 1 - Mapa sytuacyjna):</w:t>
      </w:r>
    </w:p>
    <w:p w:rsidR="00416AC5" w:rsidRPr="00416AC5" w:rsidRDefault="00416AC5" w:rsidP="00416AC5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kern w:val="0"/>
          <w:lang w:eastAsia="pl-PL"/>
        </w:rPr>
      </w:pPr>
    </w:p>
    <w:p w:rsidR="00416AC5" w:rsidRPr="00416AC5" w:rsidRDefault="00416AC5" w:rsidP="00416AC5">
      <w:pPr>
        <w:widowControl/>
        <w:suppressAutoHyphens w:val="0"/>
        <w:autoSpaceDN/>
        <w:ind w:left="360"/>
        <w:contextualSpacing/>
        <w:textAlignment w:val="auto"/>
        <w:rPr>
          <w:rFonts w:asciiTheme="minorHAnsi" w:eastAsia="Calibri" w:hAnsiTheme="minorHAnsi" w:cstheme="minorHAnsi"/>
          <w:kern w:val="0"/>
          <w:u w:val="single"/>
        </w:rPr>
      </w:pPr>
      <w:r w:rsidRPr="00416AC5">
        <w:rPr>
          <w:rFonts w:asciiTheme="minorHAnsi" w:eastAsia="Calibri" w:hAnsiTheme="minorHAnsi" w:cstheme="minorHAnsi"/>
          <w:kern w:val="0"/>
          <w:u w:val="single"/>
        </w:rPr>
        <w:t xml:space="preserve">Etap I – do wykonania w 2020 roku  w  przypadku sprzyjających   warunków   atmosferycznych </w:t>
      </w:r>
    </w:p>
    <w:p w:rsidR="00416AC5" w:rsidRPr="00416AC5" w:rsidRDefault="00416AC5" w:rsidP="00416AC5">
      <w:pPr>
        <w:widowControl/>
        <w:numPr>
          <w:ilvl w:val="1"/>
          <w:numId w:val="14"/>
        </w:numPr>
        <w:suppressAutoHyphens w:val="0"/>
        <w:autoSpaceDN/>
        <w:spacing w:after="0" w:line="240" w:lineRule="auto"/>
        <w:contextualSpacing/>
        <w:textAlignment w:val="auto"/>
        <w:rPr>
          <w:rFonts w:asciiTheme="minorHAnsi" w:eastAsia="Calibri" w:hAnsiTheme="minorHAnsi" w:cstheme="minorHAnsi"/>
          <w:kern w:val="0"/>
        </w:rPr>
      </w:pPr>
      <w:r w:rsidRPr="00416AC5">
        <w:rPr>
          <w:rFonts w:asciiTheme="minorHAnsi" w:eastAsia="Calibri" w:hAnsiTheme="minorHAnsi" w:cstheme="minorHAnsi"/>
          <w:kern w:val="0"/>
        </w:rPr>
        <w:t xml:space="preserve">Odcinek B-C – 146 mb (do położenia na murek przeciwpowodziowy) </w:t>
      </w:r>
    </w:p>
    <w:p w:rsidR="00416AC5" w:rsidRPr="00416AC5" w:rsidRDefault="00416AC5" w:rsidP="00416AC5">
      <w:pPr>
        <w:widowControl/>
        <w:numPr>
          <w:ilvl w:val="1"/>
          <w:numId w:val="14"/>
        </w:numPr>
        <w:suppressAutoHyphens w:val="0"/>
        <w:autoSpaceDN/>
        <w:spacing w:after="0" w:line="240" w:lineRule="auto"/>
        <w:contextualSpacing/>
        <w:textAlignment w:val="auto"/>
        <w:rPr>
          <w:rFonts w:asciiTheme="minorHAnsi" w:eastAsia="Calibri" w:hAnsiTheme="minorHAnsi" w:cstheme="minorHAnsi"/>
          <w:kern w:val="0"/>
        </w:rPr>
      </w:pPr>
      <w:r w:rsidRPr="00416AC5">
        <w:rPr>
          <w:rFonts w:asciiTheme="minorHAnsi" w:eastAsia="Calibri" w:hAnsiTheme="minorHAnsi" w:cstheme="minorHAnsi"/>
          <w:kern w:val="0"/>
        </w:rPr>
        <w:t xml:space="preserve"> Odcinek C-D – 24 mb (z podmurówką) </w:t>
      </w:r>
    </w:p>
    <w:p w:rsidR="00416AC5" w:rsidRPr="00416AC5" w:rsidRDefault="00416AC5" w:rsidP="00416AC5">
      <w:pPr>
        <w:widowControl/>
        <w:numPr>
          <w:ilvl w:val="1"/>
          <w:numId w:val="14"/>
        </w:numPr>
        <w:suppressAutoHyphens w:val="0"/>
        <w:autoSpaceDN/>
        <w:spacing w:after="120" w:line="240" w:lineRule="auto"/>
        <w:ind w:left="788" w:hanging="431"/>
        <w:contextualSpacing/>
        <w:textAlignment w:val="auto"/>
        <w:rPr>
          <w:rFonts w:asciiTheme="minorHAnsi" w:eastAsia="Calibri" w:hAnsiTheme="minorHAnsi" w:cstheme="minorHAnsi"/>
          <w:kern w:val="0"/>
        </w:rPr>
      </w:pPr>
      <w:r w:rsidRPr="00416AC5">
        <w:rPr>
          <w:rFonts w:asciiTheme="minorHAnsi" w:eastAsia="Calibri" w:hAnsiTheme="minorHAnsi" w:cstheme="minorHAnsi"/>
          <w:kern w:val="0"/>
        </w:rPr>
        <w:t xml:space="preserve"> Odcinek E-F – 24 mb (z podmurówką) </w:t>
      </w:r>
    </w:p>
    <w:p w:rsidR="00416AC5" w:rsidRPr="00416AC5" w:rsidRDefault="00416AC5" w:rsidP="00416AC5">
      <w:pPr>
        <w:widowControl/>
        <w:suppressAutoHyphens w:val="0"/>
        <w:autoSpaceDN/>
        <w:spacing w:after="0" w:line="240" w:lineRule="auto"/>
        <w:ind w:left="851"/>
        <w:textAlignment w:val="auto"/>
        <w:rPr>
          <w:rFonts w:asciiTheme="minorHAnsi" w:eastAsia="Times New Roman" w:hAnsiTheme="minorHAnsi" w:cstheme="minorHAnsi"/>
          <w:kern w:val="0"/>
          <w:lang w:eastAsia="pl-PL"/>
        </w:rPr>
      </w:pPr>
    </w:p>
    <w:p w:rsidR="00416AC5" w:rsidRPr="00416AC5" w:rsidRDefault="00416AC5" w:rsidP="00416AC5">
      <w:pPr>
        <w:widowControl/>
        <w:suppressAutoHyphens w:val="0"/>
        <w:autoSpaceDN/>
        <w:ind w:left="360"/>
        <w:contextualSpacing/>
        <w:textAlignment w:val="auto"/>
        <w:rPr>
          <w:rFonts w:asciiTheme="minorHAnsi" w:eastAsia="Calibri" w:hAnsiTheme="minorHAnsi" w:cstheme="minorHAnsi"/>
          <w:kern w:val="0"/>
          <w:u w:val="single"/>
        </w:rPr>
      </w:pPr>
      <w:r w:rsidRPr="00416AC5">
        <w:rPr>
          <w:rFonts w:asciiTheme="minorHAnsi" w:eastAsia="Calibri" w:hAnsiTheme="minorHAnsi" w:cstheme="minorHAnsi"/>
          <w:kern w:val="0"/>
          <w:u w:val="single"/>
        </w:rPr>
        <w:t xml:space="preserve">Etap II – do wykonania w 2021 roku </w:t>
      </w:r>
    </w:p>
    <w:p w:rsidR="00416AC5" w:rsidRPr="00416AC5" w:rsidRDefault="00416AC5" w:rsidP="00416AC5">
      <w:pPr>
        <w:widowControl/>
        <w:numPr>
          <w:ilvl w:val="1"/>
          <w:numId w:val="14"/>
        </w:numPr>
        <w:suppressAutoHyphens w:val="0"/>
        <w:autoSpaceDN/>
        <w:spacing w:after="0" w:line="240" w:lineRule="auto"/>
        <w:contextualSpacing/>
        <w:textAlignment w:val="auto"/>
        <w:rPr>
          <w:rFonts w:asciiTheme="minorHAnsi" w:eastAsia="Calibri" w:hAnsiTheme="minorHAnsi" w:cstheme="minorHAnsi"/>
          <w:kern w:val="0"/>
        </w:rPr>
      </w:pPr>
      <w:r w:rsidRPr="00416AC5">
        <w:rPr>
          <w:rFonts w:asciiTheme="minorHAnsi" w:eastAsia="Calibri" w:hAnsiTheme="minorHAnsi" w:cstheme="minorHAnsi"/>
          <w:kern w:val="0"/>
        </w:rPr>
        <w:t xml:space="preserve"> Odcinek G-H – 127 mb (na istniejącej podmurówce) </w:t>
      </w:r>
    </w:p>
    <w:p w:rsidR="00416AC5" w:rsidRPr="00416AC5" w:rsidRDefault="00416AC5" w:rsidP="00416AC5">
      <w:pPr>
        <w:widowControl/>
        <w:numPr>
          <w:ilvl w:val="1"/>
          <w:numId w:val="14"/>
        </w:numPr>
        <w:suppressAutoHyphens w:val="0"/>
        <w:autoSpaceDN/>
        <w:spacing w:after="0" w:line="240" w:lineRule="auto"/>
        <w:contextualSpacing/>
        <w:textAlignment w:val="auto"/>
        <w:rPr>
          <w:rFonts w:asciiTheme="minorHAnsi" w:eastAsia="Calibri" w:hAnsiTheme="minorHAnsi" w:cstheme="minorHAnsi"/>
          <w:kern w:val="0"/>
        </w:rPr>
      </w:pPr>
      <w:r w:rsidRPr="00416AC5">
        <w:rPr>
          <w:rFonts w:asciiTheme="minorHAnsi" w:eastAsia="Calibri" w:hAnsiTheme="minorHAnsi" w:cstheme="minorHAnsi"/>
          <w:kern w:val="0"/>
        </w:rPr>
        <w:t xml:space="preserve"> Odcinek I-J – 170 mb (na istniejącej podmurówce) </w:t>
      </w:r>
    </w:p>
    <w:p w:rsidR="00416AC5" w:rsidRPr="00416AC5" w:rsidRDefault="00416AC5" w:rsidP="00416AC5">
      <w:pPr>
        <w:widowControl/>
        <w:numPr>
          <w:ilvl w:val="1"/>
          <w:numId w:val="14"/>
        </w:numPr>
        <w:suppressAutoHyphens w:val="0"/>
        <w:autoSpaceDN/>
        <w:spacing w:after="0" w:line="240" w:lineRule="auto"/>
        <w:contextualSpacing/>
        <w:textAlignment w:val="auto"/>
        <w:rPr>
          <w:rFonts w:asciiTheme="minorHAnsi" w:eastAsia="Calibri" w:hAnsiTheme="minorHAnsi" w:cstheme="minorHAnsi"/>
          <w:kern w:val="0"/>
        </w:rPr>
      </w:pPr>
      <w:r w:rsidRPr="00416AC5">
        <w:rPr>
          <w:rFonts w:asciiTheme="minorHAnsi" w:eastAsia="Calibri" w:hAnsiTheme="minorHAnsi" w:cstheme="minorHAnsi"/>
          <w:kern w:val="0"/>
        </w:rPr>
        <w:t xml:space="preserve"> Odcinek K-L – 265 mb (z podmurówką) </w:t>
      </w:r>
    </w:p>
    <w:p w:rsidR="00416AC5" w:rsidRPr="00416AC5" w:rsidRDefault="00416AC5" w:rsidP="00416AC5">
      <w:pPr>
        <w:widowControl/>
        <w:numPr>
          <w:ilvl w:val="1"/>
          <w:numId w:val="14"/>
        </w:numPr>
        <w:suppressAutoHyphens w:val="0"/>
        <w:autoSpaceDN/>
        <w:spacing w:after="0" w:line="240" w:lineRule="auto"/>
        <w:contextualSpacing/>
        <w:textAlignment w:val="auto"/>
        <w:rPr>
          <w:rFonts w:asciiTheme="minorHAnsi" w:eastAsia="Calibri" w:hAnsiTheme="minorHAnsi" w:cstheme="minorHAnsi"/>
          <w:kern w:val="0"/>
        </w:rPr>
      </w:pPr>
      <w:r w:rsidRPr="00416AC5">
        <w:rPr>
          <w:rFonts w:asciiTheme="minorHAnsi" w:eastAsia="Calibri" w:hAnsiTheme="minorHAnsi" w:cstheme="minorHAnsi"/>
          <w:kern w:val="0"/>
        </w:rPr>
        <w:t xml:space="preserve"> Odcinek L-Ł – 55 mb (z podmurówką) </w:t>
      </w:r>
    </w:p>
    <w:p w:rsidR="00416AC5" w:rsidRPr="00416AC5" w:rsidRDefault="00416AC5" w:rsidP="00416AC5">
      <w:pPr>
        <w:widowControl/>
        <w:suppressAutoHyphens w:val="0"/>
        <w:autoSpaceDN/>
        <w:spacing w:after="0" w:line="240" w:lineRule="auto"/>
        <w:ind w:left="426"/>
        <w:textAlignment w:val="auto"/>
        <w:rPr>
          <w:rFonts w:asciiTheme="minorHAnsi" w:eastAsia="Times New Roman" w:hAnsiTheme="minorHAnsi" w:cstheme="minorHAnsi"/>
          <w:kern w:val="0"/>
          <w:u w:val="single"/>
          <w:lang w:eastAsia="pl-PL"/>
        </w:rPr>
      </w:pPr>
      <w:r w:rsidRPr="00416AC5">
        <w:rPr>
          <w:rFonts w:asciiTheme="minorHAnsi" w:eastAsia="Times New Roman" w:hAnsiTheme="minorHAnsi" w:cstheme="minorHAnsi"/>
          <w:kern w:val="0"/>
          <w:u w:val="single"/>
          <w:lang w:eastAsia="pl-PL"/>
        </w:rPr>
        <w:t xml:space="preserve">Etap III – do wykonania w 2021 roku </w:t>
      </w:r>
    </w:p>
    <w:p w:rsidR="00416AC5" w:rsidRPr="00416AC5" w:rsidRDefault="00416AC5" w:rsidP="00416AC5">
      <w:pPr>
        <w:widowControl/>
        <w:numPr>
          <w:ilvl w:val="1"/>
          <w:numId w:val="14"/>
        </w:numPr>
        <w:suppressAutoHyphens w:val="0"/>
        <w:autoSpaceDN/>
        <w:spacing w:after="0" w:line="240" w:lineRule="auto"/>
        <w:contextualSpacing/>
        <w:textAlignment w:val="auto"/>
        <w:rPr>
          <w:rFonts w:asciiTheme="minorHAnsi" w:eastAsia="Calibri" w:hAnsiTheme="minorHAnsi" w:cstheme="minorHAnsi"/>
          <w:kern w:val="0"/>
        </w:rPr>
      </w:pPr>
      <w:r w:rsidRPr="00416AC5">
        <w:rPr>
          <w:rFonts w:asciiTheme="minorHAnsi" w:eastAsia="Calibri" w:hAnsiTheme="minorHAnsi" w:cstheme="minorHAnsi"/>
          <w:kern w:val="0"/>
        </w:rPr>
        <w:t xml:space="preserve">Odcinek Ł-M część I – 80 mb (z podmurówką) </w:t>
      </w:r>
    </w:p>
    <w:p w:rsidR="00416AC5" w:rsidRPr="00416AC5" w:rsidRDefault="00416AC5" w:rsidP="00416AC5">
      <w:pPr>
        <w:widowControl/>
        <w:numPr>
          <w:ilvl w:val="1"/>
          <w:numId w:val="14"/>
        </w:numPr>
        <w:suppressAutoHyphens w:val="0"/>
        <w:autoSpaceDN/>
        <w:spacing w:after="0" w:line="240" w:lineRule="auto"/>
        <w:ind w:left="788" w:hanging="431"/>
        <w:contextualSpacing/>
        <w:textAlignment w:val="auto"/>
        <w:rPr>
          <w:rFonts w:asciiTheme="minorHAnsi" w:eastAsia="Calibri" w:hAnsiTheme="minorHAnsi" w:cstheme="minorHAnsi"/>
          <w:kern w:val="0"/>
        </w:rPr>
      </w:pPr>
      <w:r w:rsidRPr="00416AC5">
        <w:rPr>
          <w:rFonts w:asciiTheme="minorHAnsi" w:eastAsia="Calibri" w:hAnsiTheme="minorHAnsi" w:cstheme="minorHAnsi"/>
          <w:kern w:val="0"/>
        </w:rPr>
        <w:t xml:space="preserve">Odcinek Ł-M część II – 398 mb (do montażu na murku przeciwpowodziowym) </w:t>
      </w:r>
    </w:p>
    <w:p w:rsidR="00416AC5" w:rsidRPr="00416AC5" w:rsidRDefault="00416AC5" w:rsidP="00416AC5">
      <w:pPr>
        <w:widowControl/>
        <w:suppressAutoHyphens w:val="0"/>
        <w:autoSpaceDN/>
        <w:spacing w:after="0" w:line="240" w:lineRule="auto"/>
        <w:ind w:left="357"/>
        <w:textAlignment w:val="auto"/>
        <w:rPr>
          <w:rFonts w:asciiTheme="minorHAnsi" w:eastAsia="Times New Roman" w:hAnsiTheme="minorHAnsi" w:cstheme="minorHAnsi"/>
          <w:kern w:val="0"/>
          <w:lang w:eastAsia="pl-PL"/>
        </w:rPr>
      </w:pPr>
    </w:p>
    <w:p w:rsidR="00416AC5" w:rsidRPr="00416AC5" w:rsidRDefault="00416AC5" w:rsidP="00416AC5">
      <w:pPr>
        <w:widowControl/>
        <w:numPr>
          <w:ilvl w:val="0"/>
          <w:numId w:val="14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Theme="minorHAnsi" w:eastAsia="Calibri" w:hAnsiTheme="minorHAnsi" w:cstheme="minorHAnsi"/>
          <w:kern w:val="0"/>
        </w:rPr>
      </w:pPr>
      <w:r w:rsidRPr="00416AC5">
        <w:rPr>
          <w:rFonts w:asciiTheme="minorHAnsi" w:eastAsia="Calibri" w:hAnsiTheme="minorHAnsi" w:cstheme="minorHAnsi"/>
          <w:kern w:val="0"/>
        </w:rPr>
        <w:t>Zakres usług obejmuje:</w:t>
      </w:r>
    </w:p>
    <w:p w:rsidR="00416AC5" w:rsidRPr="00416AC5" w:rsidRDefault="00416AC5" w:rsidP="00416AC5">
      <w:pPr>
        <w:widowControl/>
        <w:numPr>
          <w:ilvl w:val="1"/>
          <w:numId w:val="14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Theme="minorHAnsi" w:eastAsia="Calibri" w:hAnsiTheme="minorHAnsi" w:cstheme="minorHAnsi"/>
          <w:kern w:val="0"/>
        </w:rPr>
      </w:pPr>
      <w:r w:rsidRPr="00416AC5">
        <w:rPr>
          <w:rFonts w:asciiTheme="minorHAnsi" w:eastAsia="Calibri" w:hAnsiTheme="minorHAnsi" w:cstheme="minorHAnsi"/>
          <w:kern w:val="0"/>
        </w:rPr>
        <w:t xml:space="preserve">Wykonanie robót rozbiórkowych  obejmujących  Demontaż istniejącego ogrodzenia z siatki na słupkach stalowych - materiały z rozbiórki należy segregować, złom stalowy należy wywieść na magazyn złomu Zamawiającego (na terenie elektrowni), pozostałe odpady do zagospodarowania i utylizacji przez Wykonawcę. </w:t>
      </w:r>
    </w:p>
    <w:p w:rsidR="00416AC5" w:rsidRPr="00416AC5" w:rsidRDefault="00416AC5" w:rsidP="00416AC5">
      <w:pPr>
        <w:widowControl/>
        <w:numPr>
          <w:ilvl w:val="1"/>
          <w:numId w:val="14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Theme="minorHAnsi" w:eastAsia="Calibri" w:hAnsiTheme="minorHAnsi" w:cstheme="minorHAnsi"/>
          <w:kern w:val="0"/>
        </w:rPr>
      </w:pPr>
      <w:r w:rsidRPr="00416AC5">
        <w:rPr>
          <w:rFonts w:asciiTheme="minorHAnsi" w:eastAsia="Calibri" w:hAnsiTheme="minorHAnsi" w:cstheme="minorHAnsi"/>
          <w:kern w:val="0"/>
        </w:rPr>
        <w:t>Wykonanie   podmurówki na  odcinkach wskazanych  w  pkt.1  obejmujące:</w:t>
      </w:r>
    </w:p>
    <w:p w:rsidR="00416AC5" w:rsidRPr="00416AC5" w:rsidRDefault="00416AC5" w:rsidP="00416AC5">
      <w:pPr>
        <w:widowControl/>
        <w:numPr>
          <w:ilvl w:val="2"/>
          <w:numId w:val="14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Theme="minorHAnsi" w:eastAsia="Calibri" w:hAnsiTheme="minorHAnsi" w:cstheme="minorHAnsi"/>
          <w:kern w:val="0"/>
        </w:rPr>
      </w:pPr>
      <w:r w:rsidRPr="00416AC5">
        <w:rPr>
          <w:rFonts w:asciiTheme="minorHAnsi" w:eastAsia="Calibri" w:hAnsiTheme="minorHAnsi" w:cstheme="minorHAnsi"/>
          <w:kern w:val="0"/>
        </w:rPr>
        <w:t xml:space="preserve"> Wykonanie ław fundamentowych z betonu C20/25, wysokość 50 cm, szerokość 30 cm, dylatowane co drugie przęsło,</w:t>
      </w:r>
    </w:p>
    <w:p w:rsidR="00416AC5" w:rsidRPr="00416AC5" w:rsidRDefault="00416AC5" w:rsidP="00416AC5">
      <w:pPr>
        <w:widowControl/>
        <w:numPr>
          <w:ilvl w:val="2"/>
          <w:numId w:val="14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Theme="minorHAnsi" w:eastAsia="Calibri" w:hAnsiTheme="minorHAnsi" w:cstheme="minorHAnsi"/>
          <w:kern w:val="0"/>
        </w:rPr>
      </w:pPr>
      <w:r w:rsidRPr="00416AC5">
        <w:rPr>
          <w:rFonts w:asciiTheme="minorHAnsi" w:eastAsia="Calibri" w:hAnsiTheme="minorHAnsi" w:cstheme="minorHAnsi"/>
          <w:kern w:val="0"/>
        </w:rPr>
        <w:t>Wykonanie stop pod słupy o wymiarach 30x30x100cm z betonu C20/C25 - zastosować zbrojenie z 4 prętów żebrowanych o średnicy 10 mm stal A-III i strzemiona z prętów o średnicy 6 mm co 20 cm.</w:t>
      </w:r>
    </w:p>
    <w:p w:rsidR="00416AC5" w:rsidRPr="00416AC5" w:rsidRDefault="00416AC5" w:rsidP="00416AC5">
      <w:pPr>
        <w:widowControl/>
        <w:numPr>
          <w:ilvl w:val="2"/>
          <w:numId w:val="14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Theme="minorHAnsi" w:eastAsia="Calibri" w:hAnsiTheme="minorHAnsi" w:cstheme="minorHAnsi"/>
          <w:kern w:val="0"/>
        </w:rPr>
      </w:pPr>
      <w:r w:rsidRPr="00416AC5">
        <w:rPr>
          <w:rFonts w:asciiTheme="minorHAnsi" w:eastAsia="Calibri" w:hAnsiTheme="minorHAnsi" w:cstheme="minorHAnsi"/>
          <w:kern w:val="0"/>
        </w:rPr>
        <w:t xml:space="preserve"> Wykonanie zabezpieczenie fundamentów powłoką 1xAbizol. </w:t>
      </w:r>
    </w:p>
    <w:p w:rsidR="00416AC5" w:rsidRPr="00416AC5" w:rsidRDefault="00416AC5" w:rsidP="00416AC5">
      <w:pPr>
        <w:widowControl/>
        <w:numPr>
          <w:ilvl w:val="1"/>
          <w:numId w:val="14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Theme="minorHAnsi" w:eastAsia="Calibri" w:hAnsiTheme="minorHAnsi" w:cstheme="minorHAnsi"/>
          <w:kern w:val="0"/>
        </w:rPr>
      </w:pPr>
      <w:r w:rsidRPr="00416AC5">
        <w:rPr>
          <w:rFonts w:asciiTheme="minorHAnsi" w:eastAsia="Calibri" w:hAnsiTheme="minorHAnsi" w:cstheme="minorHAnsi"/>
          <w:kern w:val="0"/>
        </w:rPr>
        <w:t xml:space="preserve">Wykonanie montażu  ogrodzenia panelowego, zabezpieczonego antykorozyjnie przez ocynkowanie ogniowo metodą zanurzeniową oraz pomalowanego farbą proszkową opartą na żywicy poliestrowej w kolorze zielonym RAL 6005: </w:t>
      </w:r>
    </w:p>
    <w:p w:rsidR="00416AC5" w:rsidRPr="00416AC5" w:rsidRDefault="00416AC5" w:rsidP="00416AC5">
      <w:pPr>
        <w:widowControl/>
        <w:numPr>
          <w:ilvl w:val="2"/>
          <w:numId w:val="14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Theme="minorHAnsi" w:eastAsia="Calibri" w:hAnsiTheme="minorHAnsi" w:cstheme="minorHAnsi"/>
          <w:i/>
          <w:kern w:val="0"/>
        </w:rPr>
      </w:pPr>
      <w:r w:rsidRPr="00416AC5">
        <w:rPr>
          <w:rFonts w:asciiTheme="minorHAnsi" w:eastAsia="Calibri" w:hAnsiTheme="minorHAnsi" w:cstheme="minorHAnsi"/>
          <w:i/>
          <w:kern w:val="0"/>
        </w:rPr>
        <w:t xml:space="preserve">Ogrodzenie panelowe niskie </w:t>
      </w:r>
    </w:p>
    <w:p w:rsidR="00416AC5" w:rsidRPr="00416AC5" w:rsidRDefault="00416AC5" w:rsidP="00416AC5">
      <w:pPr>
        <w:widowControl/>
        <w:numPr>
          <w:ilvl w:val="3"/>
          <w:numId w:val="14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Theme="minorHAnsi" w:eastAsia="Calibri" w:hAnsiTheme="minorHAnsi" w:cstheme="minorHAnsi"/>
          <w:kern w:val="0"/>
        </w:rPr>
      </w:pPr>
      <w:r w:rsidRPr="00416AC5">
        <w:rPr>
          <w:rFonts w:asciiTheme="minorHAnsi" w:eastAsia="Calibri" w:hAnsiTheme="minorHAnsi" w:cstheme="minorHAnsi"/>
          <w:kern w:val="0"/>
        </w:rPr>
        <w:t xml:space="preserve"> Odcinek Ł-M część II – na długości 398 mb (do montażu na murek przeciwpowodziowy) </w:t>
      </w:r>
    </w:p>
    <w:p w:rsidR="00416AC5" w:rsidRPr="00416AC5" w:rsidRDefault="00416AC5" w:rsidP="00416AC5">
      <w:pPr>
        <w:widowControl/>
        <w:numPr>
          <w:ilvl w:val="3"/>
          <w:numId w:val="14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Theme="minorHAnsi" w:eastAsia="Calibri" w:hAnsiTheme="minorHAnsi" w:cstheme="minorHAnsi"/>
          <w:kern w:val="0"/>
        </w:rPr>
      </w:pPr>
      <w:r w:rsidRPr="00416AC5">
        <w:rPr>
          <w:rFonts w:asciiTheme="minorHAnsi" w:eastAsia="Calibri" w:hAnsiTheme="minorHAnsi" w:cstheme="minorHAnsi"/>
          <w:kern w:val="0"/>
        </w:rPr>
        <w:t xml:space="preserve">Parametry techniczne systemu panelowego 3D: wysokość przęsła H - 1,63 m, </w:t>
      </w:r>
      <w:r w:rsidRPr="00416AC5">
        <w:rPr>
          <w:rFonts w:asciiTheme="minorHAnsi" w:eastAsia="Calibri" w:hAnsiTheme="minorHAnsi" w:cstheme="minorHAnsi"/>
          <w:kern w:val="0"/>
        </w:rPr>
        <w:br/>
        <w:t>szerokość S - 2,50 m, panele przetłaczane (przegięcia wzmacniające) 3D, średnica drutów pionowych - min. 5 mm, średnica drutów poziomych min. 8 mm, oczko: min 50x200 mm, panel zakończony drutami na ostro,</w:t>
      </w:r>
    </w:p>
    <w:p w:rsidR="00416AC5" w:rsidRPr="00416AC5" w:rsidRDefault="00416AC5" w:rsidP="00416AC5">
      <w:pPr>
        <w:widowControl/>
        <w:numPr>
          <w:ilvl w:val="3"/>
          <w:numId w:val="14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Theme="minorHAnsi" w:eastAsia="Calibri" w:hAnsiTheme="minorHAnsi" w:cstheme="minorHAnsi"/>
          <w:kern w:val="0"/>
        </w:rPr>
      </w:pPr>
      <w:r w:rsidRPr="00416AC5">
        <w:rPr>
          <w:rFonts w:asciiTheme="minorHAnsi" w:eastAsia="Calibri" w:hAnsiTheme="minorHAnsi" w:cstheme="minorHAnsi"/>
          <w:kern w:val="0"/>
        </w:rPr>
        <w:t xml:space="preserve">Na uskokach terenu i w sąsiedztwie murka przeciwpowodziowego wysokość ogrodzenia zachować min. 2,03 m od przeszkody, </w:t>
      </w:r>
    </w:p>
    <w:p w:rsidR="00416AC5" w:rsidRPr="00416AC5" w:rsidRDefault="00416AC5" w:rsidP="00416AC5">
      <w:pPr>
        <w:widowControl/>
        <w:numPr>
          <w:ilvl w:val="3"/>
          <w:numId w:val="14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Theme="minorHAnsi" w:eastAsia="Calibri" w:hAnsiTheme="minorHAnsi" w:cstheme="minorHAnsi"/>
          <w:kern w:val="0"/>
        </w:rPr>
      </w:pPr>
      <w:r w:rsidRPr="00416AC5">
        <w:rPr>
          <w:rFonts w:asciiTheme="minorHAnsi" w:eastAsia="Calibri" w:hAnsiTheme="minorHAnsi" w:cstheme="minorHAnsi"/>
          <w:kern w:val="0"/>
        </w:rPr>
        <w:t>Słupki ogrodzeniowe stalowe 40x60x3 mm, l do 2,20 m wraz z akcesoriami montażowymi,</w:t>
      </w:r>
    </w:p>
    <w:p w:rsidR="00416AC5" w:rsidRPr="00416AC5" w:rsidRDefault="00416AC5" w:rsidP="00416AC5">
      <w:pPr>
        <w:widowControl/>
        <w:numPr>
          <w:ilvl w:val="3"/>
          <w:numId w:val="14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Theme="minorHAnsi" w:eastAsia="Calibri" w:hAnsiTheme="minorHAnsi" w:cstheme="minorHAnsi"/>
          <w:kern w:val="0"/>
        </w:rPr>
      </w:pPr>
      <w:r w:rsidRPr="00416AC5">
        <w:rPr>
          <w:rFonts w:asciiTheme="minorHAnsi" w:eastAsia="Calibri" w:hAnsiTheme="minorHAnsi" w:cstheme="minorHAnsi"/>
          <w:kern w:val="0"/>
        </w:rPr>
        <w:lastRenderedPageBreak/>
        <w:t xml:space="preserve"> Słupki ogrodzeniowe wykonywane na istniejącym murku przeciwpowodziowym wymagają zastosowania systemowej podstawy stalowej o wymiarach 150x150x8mm montowanej do podłoża betonowego za pomocą 4 szt. kołków rozporowych.</w:t>
      </w:r>
    </w:p>
    <w:p w:rsidR="00416AC5" w:rsidRPr="00416AC5" w:rsidRDefault="00416AC5" w:rsidP="00416AC5">
      <w:pPr>
        <w:widowControl/>
        <w:numPr>
          <w:ilvl w:val="2"/>
          <w:numId w:val="14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Theme="minorHAnsi" w:eastAsia="Calibri" w:hAnsiTheme="minorHAnsi" w:cstheme="minorHAnsi"/>
          <w:i/>
          <w:kern w:val="0"/>
        </w:rPr>
      </w:pPr>
      <w:r w:rsidRPr="00416AC5">
        <w:rPr>
          <w:rFonts w:asciiTheme="minorHAnsi" w:eastAsia="Calibri" w:hAnsiTheme="minorHAnsi" w:cstheme="minorHAnsi"/>
          <w:i/>
          <w:kern w:val="0"/>
        </w:rPr>
        <w:t xml:space="preserve">Ogrodzenie panelowe wysokie  </w:t>
      </w:r>
    </w:p>
    <w:p w:rsidR="00416AC5" w:rsidRPr="00416AC5" w:rsidRDefault="00416AC5" w:rsidP="00416AC5">
      <w:pPr>
        <w:widowControl/>
        <w:numPr>
          <w:ilvl w:val="3"/>
          <w:numId w:val="14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Theme="minorHAnsi" w:eastAsia="Calibri" w:hAnsiTheme="minorHAnsi" w:cstheme="minorHAnsi"/>
          <w:kern w:val="0"/>
        </w:rPr>
      </w:pPr>
      <w:r w:rsidRPr="00416AC5">
        <w:rPr>
          <w:rFonts w:asciiTheme="minorHAnsi" w:eastAsia="Calibri" w:hAnsiTheme="minorHAnsi" w:cstheme="minorHAnsi"/>
          <w:kern w:val="0"/>
        </w:rPr>
        <w:t>Odcinek Ł-M część I na długości 80 mb oraz wszystkie odcinki pozostałe</w:t>
      </w:r>
    </w:p>
    <w:p w:rsidR="00416AC5" w:rsidRPr="00416AC5" w:rsidRDefault="00416AC5" w:rsidP="00416AC5">
      <w:pPr>
        <w:widowControl/>
        <w:numPr>
          <w:ilvl w:val="3"/>
          <w:numId w:val="14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Theme="minorHAnsi" w:eastAsia="Calibri" w:hAnsiTheme="minorHAnsi" w:cstheme="minorHAnsi"/>
          <w:kern w:val="0"/>
        </w:rPr>
      </w:pPr>
      <w:r w:rsidRPr="00416AC5">
        <w:rPr>
          <w:rFonts w:asciiTheme="minorHAnsi" w:eastAsia="Calibri" w:hAnsiTheme="minorHAnsi" w:cstheme="minorHAnsi"/>
          <w:kern w:val="0"/>
        </w:rPr>
        <w:t>Parametry techniczne systemu panelowego 3D: wysokość przęsła H - 2,03 m,                      szerokość S - 2,50 m, panele przetłaczane (przegięcia wzmacniające) 3D, średnica drutów pionowych - min. 5 mm, średnica drutów poziomych min. 8 mm, oczko:  min 50x200 mm, panel zakończony drutami na ostro,</w:t>
      </w:r>
    </w:p>
    <w:p w:rsidR="00416AC5" w:rsidRPr="00416AC5" w:rsidRDefault="00416AC5" w:rsidP="00416AC5">
      <w:pPr>
        <w:widowControl/>
        <w:numPr>
          <w:ilvl w:val="3"/>
          <w:numId w:val="14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Theme="minorHAnsi" w:eastAsia="Calibri" w:hAnsiTheme="minorHAnsi" w:cstheme="minorHAnsi"/>
          <w:kern w:val="0"/>
        </w:rPr>
      </w:pPr>
      <w:r w:rsidRPr="00416AC5">
        <w:rPr>
          <w:rFonts w:asciiTheme="minorHAnsi" w:eastAsia="Calibri" w:hAnsiTheme="minorHAnsi" w:cstheme="minorHAnsi"/>
          <w:kern w:val="0"/>
        </w:rPr>
        <w:t xml:space="preserve">Na uskokach terenu i w sąsiedztwie murka przeciwpowodziowego wysokość ogrodzenia zachować min. 2,03 m od przeszkody, </w:t>
      </w:r>
    </w:p>
    <w:p w:rsidR="00416AC5" w:rsidRPr="00416AC5" w:rsidRDefault="00416AC5" w:rsidP="00416AC5">
      <w:pPr>
        <w:widowControl/>
        <w:numPr>
          <w:ilvl w:val="3"/>
          <w:numId w:val="14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Theme="minorHAnsi" w:eastAsia="Calibri" w:hAnsiTheme="minorHAnsi" w:cstheme="minorHAnsi"/>
          <w:kern w:val="0"/>
        </w:rPr>
      </w:pPr>
      <w:r w:rsidRPr="00416AC5">
        <w:rPr>
          <w:rFonts w:asciiTheme="minorHAnsi" w:eastAsia="Calibri" w:hAnsiTheme="minorHAnsi" w:cstheme="minorHAnsi"/>
          <w:kern w:val="0"/>
        </w:rPr>
        <w:t>Słupki ogrodzeniowe stalowe 40x60x3 mm, l do 2,60 m wraz z akcesoriami montażowymi,</w:t>
      </w:r>
    </w:p>
    <w:p w:rsidR="00416AC5" w:rsidRPr="00416AC5" w:rsidRDefault="00416AC5" w:rsidP="00416AC5">
      <w:pPr>
        <w:widowControl/>
        <w:numPr>
          <w:ilvl w:val="3"/>
          <w:numId w:val="14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Theme="minorHAnsi" w:eastAsia="Calibri" w:hAnsiTheme="minorHAnsi" w:cstheme="minorHAnsi"/>
          <w:kern w:val="0"/>
        </w:rPr>
      </w:pPr>
      <w:r w:rsidRPr="00416AC5">
        <w:rPr>
          <w:rFonts w:asciiTheme="minorHAnsi" w:eastAsia="Calibri" w:hAnsiTheme="minorHAnsi" w:cstheme="minorHAnsi"/>
          <w:kern w:val="0"/>
        </w:rPr>
        <w:t xml:space="preserve"> Słupki ogrodzeniowe wykonywane w nowej podmurówce obsadzane są na zaprawie montażowej natomiast wykonywane na istniejącej podmurówce wymagają wiercenia otworów i obsadzenia na zaprawie montażowej. Słupki ogrodzeniowe wykonywane na istniejącym murku przeciwpowodziowym wymagają zastosowania systemowej podstawy  stalowej o wymiarach 150x150x8mm montowanej do podłoża betonowego za pomocą 4 szt. kołków rozporowych.</w:t>
      </w:r>
    </w:p>
    <w:p w:rsidR="00416AC5" w:rsidRPr="00416AC5" w:rsidRDefault="00416AC5" w:rsidP="00416AC5">
      <w:pPr>
        <w:widowControl/>
        <w:numPr>
          <w:ilvl w:val="1"/>
          <w:numId w:val="14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Theme="minorHAnsi" w:eastAsia="Times New Roman" w:hAnsiTheme="minorHAnsi" w:cstheme="minorHAnsi"/>
          <w:bCs/>
          <w:kern w:val="0"/>
          <w:lang w:eastAsia="pl-PL"/>
        </w:rPr>
      </w:pPr>
      <w:r w:rsidRPr="00416AC5">
        <w:rPr>
          <w:rFonts w:asciiTheme="minorHAnsi" w:eastAsia="Times New Roman" w:hAnsiTheme="minorHAnsi" w:cstheme="minorHAnsi"/>
          <w:bCs/>
          <w:kern w:val="0"/>
          <w:lang w:eastAsia="pl-PL"/>
        </w:rPr>
        <w:t>Wykonanie niezbędnych przy realizacji prac robót ziemnych.</w:t>
      </w:r>
    </w:p>
    <w:p w:rsidR="00416AC5" w:rsidRPr="00416AC5" w:rsidRDefault="00416AC5" w:rsidP="00416AC5">
      <w:pPr>
        <w:widowControl/>
        <w:numPr>
          <w:ilvl w:val="1"/>
          <w:numId w:val="14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Theme="minorHAnsi" w:eastAsia="Calibri" w:hAnsiTheme="minorHAnsi" w:cstheme="minorHAnsi"/>
          <w:kern w:val="0"/>
        </w:rPr>
      </w:pPr>
      <w:r w:rsidRPr="00416AC5">
        <w:rPr>
          <w:rFonts w:asciiTheme="minorHAnsi" w:eastAsia="Calibri" w:hAnsiTheme="minorHAnsi" w:cstheme="minorHAnsi"/>
          <w:kern w:val="0"/>
        </w:rPr>
        <w:t>Grunt przyległy do ogrodzenia na odcinkach z podmurówką rozplantować i skarpować na szerokość 1m po obu stronach tak, aby podmurówka wystawała min. 15 cm nad ziemię. Grunt z wykopów rozplantować. Na wszystkich odcinkach wysokość podmurówki dopasować do spadku terenu, a w razie potrzeby przyległy teren podwyższyć nadsypując ziemi.</w:t>
      </w:r>
      <w:r>
        <w:rPr>
          <w:rFonts w:asciiTheme="minorHAnsi" w:eastAsia="Calibri" w:hAnsiTheme="minorHAnsi" w:cstheme="minorHAnsi"/>
          <w:kern w:val="0"/>
        </w:rPr>
        <w:t>”</w:t>
      </w:r>
      <w:bookmarkStart w:id="0" w:name="_GoBack"/>
      <w:bookmarkEnd w:id="0"/>
    </w:p>
    <w:p w:rsidR="003220A1" w:rsidRPr="00F66210" w:rsidRDefault="003220A1" w:rsidP="00F66210">
      <w:pPr>
        <w:pStyle w:val="NormalnyWeb"/>
        <w:suppressAutoHyphens w:val="0"/>
        <w:ind w:left="284" w:hanging="284"/>
        <w:rPr>
          <w:rFonts w:ascii="Calibri" w:hAnsi="Calibri" w:cs="Calibri"/>
          <w:sz w:val="22"/>
          <w:szCs w:val="22"/>
        </w:rPr>
      </w:pPr>
    </w:p>
    <w:p w:rsidR="00C1101A" w:rsidRPr="00F66210" w:rsidRDefault="00C1101A" w:rsidP="00F66210">
      <w:pPr>
        <w:pStyle w:val="NormalnyWeb"/>
        <w:suppressAutoHyphens w:val="0"/>
        <w:ind w:left="720"/>
        <w:rPr>
          <w:rFonts w:ascii="Calibri" w:hAnsi="Calibri" w:cs="Calibri"/>
          <w:sz w:val="22"/>
          <w:szCs w:val="22"/>
        </w:rPr>
      </w:pPr>
    </w:p>
    <w:p w:rsidR="0055502D" w:rsidRPr="00F66210" w:rsidRDefault="0055502D" w:rsidP="00F66210">
      <w:pPr>
        <w:widowControl/>
        <w:suppressAutoHyphens w:val="0"/>
        <w:autoSpaceDE w:val="0"/>
        <w:adjustRightInd w:val="0"/>
        <w:jc w:val="center"/>
        <w:rPr>
          <w:rFonts w:cs="Calibri"/>
          <w:b/>
        </w:rPr>
      </w:pPr>
      <w:r w:rsidRPr="00F66210">
        <w:rPr>
          <w:rFonts w:cs="Calibri"/>
          <w:b/>
        </w:rPr>
        <w:t>Zatwierdzam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394"/>
      </w:tblGrid>
      <w:tr w:rsidR="008E16A1" w:rsidRPr="00F66210" w:rsidTr="00621B4C">
        <w:trPr>
          <w:trHeight w:val="881"/>
          <w:jc w:val="center"/>
        </w:trPr>
        <w:tc>
          <w:tcPr>
            <w:tcW w:w="4248" w:type="dxa"/>
            <w:shd w:val="clear" w:color="auto" w:fill="auto"/>
          </w:tcPr>
          <w:p w:rsidR="0055502D" w:rsidRPr="00F66210" w:rsidRDefault="0055502D" w:rsidP="00F66210">
            <w:pPr>
              <w:pStyle w:val="Nagwek"/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4394" w:type="dxa"/>
            <w:shd w:val="clear" w:color="auto" w:fill="auto"/>
          </w:tcPr>
          <w:p w:rsidR="0055502D" w:rsidRPr="00F66210" w:rsidRDefault="0055502D" w:rsidP="00F66210">
            <w:pPr>
              <w:widowControl/>
              <w:suppressAutoHyphens w:val="0"/>
              <w:autoSpaceDE w:val="0"/>
              <w:adjustRightInd w:val="0"/>
              <w:rPr>
                <w:rFonts w:cs="Calibri"/>
              </w:rPr>
            </w:pPr>
          </w:p>
        </w:tc>
      </w:tr>
      <w:tr w:rsidR="008E16A1" w:rsidRPr="00F66210" w:rsidTr="00621B4C">
        <w:trPr>
          <w:trHeight w:val="866"/>
          <w:jc w:val="center"/>
        </w:trPr>
        <w:tc>
          <w:tcPr>
            <w:tcW w:w="4248" w:type="dxa"/>
            <w:shd w:val="clear" w:color="auto" w:fill="auto"/>
          </w:tcPr>
          <w:p w:rsidR="0055502D" w:rsidRPr="00F66210" w:rsidRDefault="00416AC5" w:rsidP="00F66210">
            <w:pPr>
              <w:pStyle w:val="Nagwek"/>
              <w:spacing w:line="360" w:lineRule="auto"/>
              <w:jc w:val="center"/>
              <w:rPr>
                <w:rFonts w:cs="Calibri"/>
                <w:lang w:val="pl-PL"/>
              </w:rPr>
            </w:pPr>
            <w:r>
              <w:rPr>
                <w:rFonts w:cs="Calibri"/>
                <w:lang w:val="pl-PL"/>
              </w:rPr>
              <w:t>Zawada, dnia  17</w:t>
            </w:r>
            <w:r w:rsidR="0055502D" w:rsidRPr="00F66210">
              <w:rPr>
                <w:rFonts w:cs="Calibri"/>
                <w:lang w:val="pl-PL"/>
              </w:rPr>
              <w:t>.11. 2020 r.</w:t>
            </w:r>
          </w:p>
        </w:tc>
        <w:tc>
          <w:tcPr>
            <w:tcW w:w="4394" w:type="dxa"/>
            <w:shd w:val="clear" w:color="auto" w:fill="auto"/>
          </w:tcPr>
          <w:p w:rsidR="0055502D" w:rsidRPr="00F66210" w:rsidRDefault="0055502D" w:rsidP="00F66210">
            <w:pPr>
              <w:widowControl/>
              <w:suppressAutoHyphens w:val="0"/>
              <w:autoSpaceDE w:val="0"/>
              <w:adjustRightInd w:val="0"/>
              <w:spacing w:before="120"/>
              <w:jc w:val="center"/>
              <w:rPr>
                <w:rFonts w:cs="Calibri"/>
              </w:rPr>
            </w:pPr>
            <w:r w:rsidRPr="00F66210">
              <w:rPr>
                <w:rFonts w:cs="Calibri"/>
              </w:rPr>
              <w:t>Przewodniczący   Komisji  Przetargowej</w:t>
            </w:r>
          </w:p>
          <w:p w:rsidR="0055502D" w:rsidRPr="00F66210" w:rsidRDefault="0055502D" w:rsidP="00F66210">
            <w:pPr>
              <w:widowControl/>
              <w:suppressAutoHyphens w:val="0"/>
              <w:autoSpaceDE w:val="0"/>
              <w:adjustRightInd w:val="0"/>
              <w:spacing w:before="120"/>
              <w:jc w:val="center"/>
              <w:rPr>
                <w:rFonts w:cs="Calibri"/>
              </w:rPr>
            </w:pPr>
            <w:r w:rsidRPr="00F66210">
              <w:rPr>
                <w:rFonts w:cs="Calibri"/>
              </w:rPr>
              <w:t>Janusz Pietrzyk</w:t>
            </w:r>
          </w:p>
        </w:tc>
      </w:tr>
    </w:tbl>
    <w:p w:rsidR="0055502D" w:rsidRPr="00F66210" w:rsidRDefault="0055502D" w:rsidP="00F66210">
      <w:pPr>
        <w:pStyle w:val="Akapitzlist"/>
        <w:suppressAutoHyphens w:val="0"/>
        <w:ind w:left="360"/>
        <w:rPr>
          <w:rFonts w:cs="Calibri"/>
        </w:rPr>
      </w:pPr>
    </w:p>
    <w:p w:rsidR="00A30E3E" w:rsidRPr="00F66210" w:rsidRDefault="00A30E3E" w:rsidP="00F66210">
      <w:pPr>
        <w:pStyle w:val="NormalnyWeb"/>
        <w:suppressAutoHyphens w:val="0"/>
        <w:ind w:left="284" w:hanging="284"/>
        <w:rPr>
          <w:rFonts w:ascii="Calibri" w:hAnsi="Calibri" w:cs="Calibri"/>
          <w:sz w:val="22"/>
          <w:szCs w:val="22"/>
        </w:rPr>
      </w:pPr>
    </w:p>
    <w:p w:rsidR="007A02AE" w:rsidRPr="00F66210" w:rsidRDefault="007A02AE" w:rsidP="00F66210">
      <w:pPr>
        <w:pStyle w:val="Standard"/>
        <w:suppressAutoHyphens w:val="0"/>
        <w:rPr>
          <w:rFonts w:cs="Calibri"/>
        </w:rPr>
      </w:pPr>
    </w:p>
    <w:sectPr w:rsidR="007A02AE" w:rsidRPr="00F66210" w:rsidSect="0039179D">
      <w:pgSz w:w="11906" w:h="16838"/>
      <w:pgMar w:top="510" w:right="454" w:bottom="73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861" w:rsidRDefault="00192861">
      <w:pPr>
        <w:spacing w:after="0" w:line="240" w:lineRule="auto"/>
      </w:pPr>
      <w:r>
        <w:separator/>
      </w:r>
    </w:p>
  </w:endnote>
  <w:endnote w:type="continuationSeparator" w:id="0">
    <w:p w:rsidR="00192861" w:rsidRDefault="00192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861" w:rsidRDefault="0019286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92861" w:rsidRDefault="001928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D1EFD"/>
    <w:multiLevelType w:val="multilevel"/>
    <w:tmpl w:val="7450968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  <w:strike w:val="0"/>
        <w:color w:val="auto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8F0714"/>
    <w:multiLevelType w:val="hybridMultilevel"/>
    <w:tmpl w:val="98F46C4E"/>
    <w:lvl w:ilvl="0" w:tplc="266C68D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88B37DC"/>
    <w:multiLevelType w:val="hybridMultilevel"/>
    <w:tmpl w:val="6FA0D7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451E1"/>
    <w:multiLevelType w:val="multilevel"/>
    <w:tmpl w:val="3D82382E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Arial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ind w:left="1000" w:hanging="432"/>
      </w:pPr>
      <w:rPr>
        <w:rFonts w:ascii="Franklin Gothic Book" w:eastAsia="Calibri" w:hAnsi="Franklin Gothic Book" w:cstheme="minorHAnsi"/>
        <w:b w:val="0"/>
        <w:i w:val="0"/>
        <w:color w:val="auto"/>
        <w:sz w:val="18"/>
        <w:szCs w:val="22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8D93E6D"/>
    <w:multiLevelType w:val="multilevel"/>
    <w:tmpl w:val="2EF4990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26"/>
        </w:tabs>
        <w:ind w:left="426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9153FBA"/>
    <w:multiLevelType w:val="hybridMultilevel"/>
    <w:tmpl w:val="88627ACE"/>
    <w:lvl w:ilvl="0" w:tplc="45BC998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72" w:hanging="360"/>
      </w:pPr>
    </w:lvl>
    <w:lvl w:ilvl="2" w:tplc="0809001B">
      <w:start w:val="1"/>
      <w:numFmt w:val="lowerRoman"/>
      <w:lvlText w:val="%3."/>
      <w:lvlJc w:val="right"/>
      <w:pPr>
        <w:ind w:left="2592" w:hanging="180"/>
      </w:pPr>
    </w:lvl>
    <w:lvl w:ilvl="3" w:tplc="0809000F">
      <w:start w:val="1"/>
      <w:numFmt w:val="decimal"/>
      <w:lvlText w:val="%4."/>
      <w:lvlJc w:val="left"/>
      <w:pPr>
        <w:ind w:left="3312" w:hanging="360"/>
      </w:pPr>
    </w:lvl>
    <w:lvl w:ilvl="4" w:tplc="08090019" w:tentative="1">
      <w:start w:val="1"/>
      <w:numFmt w:val="lowerLetter"/>
      <w:lvlText w:val="%5."/>
      <w:lvlJc w:val="left"/>
      <w:pPr>
        <w:ind w:left="4032" w:hanging="360"/>
      </w:pPr>
    </w:lvl>
    <w:lvl w:ilvl="5" w:tplc="0809001B" w:tentative="1">
      <w:start w:val="1"/>
      <w:numFmt w:val="lowerRoman"/>
      <w:lvlText w:val="%6."/>
      <w:lvlJc w:val="right"/>
      <w:pPr>
        <w:ind w:left="4752" w:hanging="180"/>
      </w:pPr>
    </w:lvl>
    <w:lvl w:ilvl="6" w:tplc="0809000F" w:tentative="1">
      <w:start w:val="1"/>
      <w:numFmt w:val="decimal"/>
      <w:lvlText w:val="%7."/>
      <w:lvlJc w:val="left"/>
      <w:pPr>
        <w:ind w:left="5472" w:hanging="360"/>
      </w:pPr>
    </w:lvl>
    <w:lvl w:ilvl="7" w:tplc="08090019" w:tentative="1">
      <w:start w:val="1"/>
      <w:numFmt w:val="lowerLetter"/>
      <w:lvlText w:val="%8."/>
      <w:lvlJc w:val="left"/>
      <w:pPr>
        <w:ind w:left="6192" w:hanging="360"/>
      </w:pPr>
    </w:lvl>
    <w:lvl w:ilvl="8" w:tplc="08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 w15:restartNumberingAfterBreak="0">
    <w:nsid w:val="3B335F38"/>
    <w:multiLevelType w:val="hybridMultilevel"/>
    <w:tmpl w:val="C658C242"/>
    <w:lvl w:ilvl="0" w:tplc="2E7A542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CC61D1"/>
    <w:multiLevelType w:val="multilevel"/>
    <w:tmpl w:val="7F009A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8F5269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0DD7FEC"/>
    <w:multiLevelType w:val="multilevel"/>
    <w:tmpl w:val="B1EC1768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Arial" w:hint="default"/>
        <w:b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Verdana" w:hAnsi="Verdana" w:hint="default"/>
        <w:b w:val="0"/>
        <w:i w:val="0"/>
        <w:strike w:val="0"/>
        <w:color w:val="auto"/>
        <w:sz w:val="18"/>
        <w:szCs w:val="22"/>
      </w:rPr>
    </w:lvl>
    <w:lvl w:ilvl="2">
      <w:start w:val="1"/>
      <w:numFmt w:val="decimal"/>
      <w:lvlText w:val="%1.%2.%3."/>
      <w:lvlJc w:val="left"/>
      <w:pPr>
        <w:ind w:left="3198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18B018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ECC06E0"/>
    <w:multiLevelType w:val="multilevel"/>
    <w:tmpl w:val="DEFC0E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01" w:hanging="432"/>
      </w:pPr>
      <w:rPr>
        <w:rFonts w:ascii="Calibri" w:eastAsia="Times New Roman" w:hAnsi="Calibri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8" w:hanging="1440"/>
      </w:pPr>
      <w:rPr>
        <w:rFonts w:hint="default"/>
      </w:rPr>
    </w:lvl>
  </w:abstractNum>
  <w:abstractNum w:abstractNumId="12" w15:restartNumberingAfterBreak="0">
    <w:nsid w:val="5FE21985"/>
    <w:multiLevelType w:val="hybridMultilevel"/>
    <w:tmpl w:val="EC5C1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A90E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5C91F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A2A7F23"/>
    <w:multiLevelType w:val="multilevel"/>
    <w:tmpl w:val="86CE0AE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4"/>
  </w:num>
  <w:num w:numId="4">
    <w:abstractNumId w:val="3"/>
  </w:num>
  <w:num w:numId="5">
    <w:abstractNumId w:val="2"/>
  </w:num>
  <w:num w:numId="6">
    <w:abstractNumId w:val="11"/>
  </w:num>
  <w:num w:numId="7">
    <w:abstractNumId w:val="1"/>
  </w:num>
  <w:num w:numId="8">
    <w:abstractNumId w:val="8"/>
  </w:num>
  <w:num w:numId="9">
    <w:abstractNumId w:val="10"/>
  </w:num>
  <w:num w:numId="10">
    <w:abstractNumId w:val="6"/>
  </w:num>
  <w:num w:numId="11">
    <w:abstractNumId w:val="9"/>
  </w:num>
  <w:num w:numId="12">
    <w:abstractNumId w:val="0"/>
  </w:num>
  <w:num w:numId="13">
    <w:abstractNumId w:val="7"/>
  </w:num>
  <w:num w:numId="14">
    <w:abstractNumId w:val="14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83D"/>
    <w:rsid w:val="00052896"/>
    <w:rsid w:val="000846FD"/>
    <w:rsid w:val="000A237F"/>
    <w:rsid w:val="001104BD"/>
    <w:rsid w:val="001145D2"/>
    <w:rsid w:val="00132B10"/>
    <w:rsid w:val="00142ECA"/>
    <w:rsid w:val="00144948"/>
    <w:rsid w:val="001649EE"/>
    <w:rsid w:val="00190E3E"/>
    <w:rsid w:val="00192861"/>
    <w:rsid w:val="001C432B"/>
    <w:rsid w:val="001E200C"/>
    <w:rsid w:val="002060D5"/>
    <w:rsid w:val="00214C16"/>
    <w:rsid w:val="00276B98"/>
    <w:rsid w:val="002863D5"/>
    <w:rsid w:val="002F72B0"/>
    <w:rsid w:val="00310CFB"/>
    <w:rsid w:val="003220A1"/>
    <w:rsid w:val="003429DA"/>
    <w:rsid w:val="003669E4"/>
    <w:rsid w:val="0039179D"/>
    <w:rsid w:val="003E0E17"/>
    <w:rsid w:val="004070D5"/>
    <w:rsid w:val="00416AC5"/>
    <w:rsid w:val="00450388"/>
    <w:rsid w:val="004C4E02"/>
    <w:rsid w:val="0055477A"/>
    <w:rsid w:val="0055502D"/>
    <w:rsid w:val="0056565C"/>
    <w:rsid w:val="005E2F3D"/>
    <w:rsid w:val="0063153B"/>
    <w:rsid w:val="006567A0"/>
    <w:rsid w:val="0069080D"/>
    <w:rsid w:val="00696B1A"/>
    <w:rsid w:val="006A6A5A"/>
    <w:rsid w:val="006D6C13"/>
    <w:rsid w:val="00711A51"/>
    <w:rsid w:val="00716164"/>
    <w:rsid w:val="00781FE0"/>
    <w:rsid w:val="007A02AE"/>
    <w:rsid w:val="007A781B"/>
    <w:rsid w:val="007B20CD"/>
    <w:rsid w:val="007D05B8"/>
    <w:rsid w:val="00800402"/>
    <w:rsid w:val="00845C62"/>
    <w:rsid w:val="0085158A"/>
    <w:rsid w:val="00861CBC"/>
    <w:rsid w:val="008628B2"/>
    <w:rsid w:val="008859A5"/>
    <w:rsid w:val="008910C7"/>
    <w:rsid w:val="008B1105"/>
    <w:rsid w:val="008D4BFE"/>
    <w:rsid w:val="008E16A1"/>
    <w:rsid w:val="0093391D"/>
    <w:rsid w:val="009531E3"/>
    <w:rsid w:val="009C7517"/>
    <w:rsid w:val="00A15546"/>
    <w:rsid w:val="00A30E3E"/>
    <w:rsid w:val="00AB1F0C"/>
    <w:rsid w:val="00AC6F73"/>
    <w:rsid w:val="00B10100"/>
    <w:rsid w:val="00B40161"/>
    <w:rsid w:val="00B57579"/>
    <w:rsid w:val="00B66FE3"/>
    <w:rsid w:val="00BE5943"/>
    <w:rsid w:val="00C1101A"/>
    <w:rsid w:val="00C75D05"/>
    <w:rsid w:val="00C9783D"/>
    <w:rsid w:val="00CF730F"/>
    <w:rsid w:val="00D2799D"/>
    <w:rsid w:val="00D60978"/>
    <w:rsid w:val="00DC3994"/>
    <w:rsid w:val="00DD08DB"/>
    <w:rsid w:val="00E6181F"/>
    <w:rsid w:val="00E8466C"/>
    <w:rsid w:val="00E97B52"/>
    <w:rsid w:val="00EC6BDF"/>
    <w:rsid w:val="00EF4A97"/>
    <w:rsid w:val="00F20072"/>
    <w:rsid w:val="00F6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99876"/>
  <w15:docId w15:val="{26A1E949-4BC5-4ADF-9DFA-DB4868A2D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Heading 1 Char,Gliederung1"/>
    <w:basedOn w:val="Normalny"/>
    <w:next w:val="Normalny"/>
    <w:link w:val="Nagwek1Znak"/>
    <w:qFormat/>
    <w:rsid w:val="00A30E3E"/>
    <w:pPr>
      <w:keepNext/>
      <w:widowControl/>
      <w:suppressAutoHyphens w:val="0"/>
      <w:autoSpaceDN/>
      <w:spacing w:after="0" w:line="240" w:lineRule="auto"/>
      <w:jc w:val="center"/>
      <w:textAlignment w:val="auto"/>
      <w:outlineLvl w:val="0"/>
    </w:pPr>
    <w:rPr>
      <w:rFonts w:ascii="Times New Roman" w:eastAsia="Times New Roman" w:hAnsi="Times New Roman" w:cs="Times New Roman"/>
      <w:b/>
      <w:bCs/>
      <w:kern w:val="0"/>
      <w:sz w:val="28"/>
      <w:szCs w:val="24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aliases w:val="Conclusion de partie,Body Texte,List Paragraph1,Para. de Liste,lp1,Preambuła,Lista - poziom 1,Tabela - naglowek,SM-nagłówek2,CP-UC,Wypunktowanie,Tytuły,Lista num,1_literowka,Literowanie,Akapit z listą;1_literowka,Normal,Akapit z listą3"/>
    <w:basedOn w:val="Standard"/>
    <w:link w:val="AkapitzlistZnak"/>
    <w:uiPriority w:val="34"/>
    <w:qFormat/>
    <w:pPr>
      <w:ind w:left="720"/>
    </w:pPr>
  </w:style>
  <w:style w:type="paragraph" w:styleId="NormalnyWeb">
    <w:name w:val="Normal (Web)"/>
    <w:basedOn w:val="Standard"/>
    <w:uiPriority w:val="9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Wypunktowanie Znak,Tytuły Znak,Lista num Znak"/>
    <w:basedOn w:val="Domylnaczcionkaakapitu"/>
    <w:link w:val="Akapitzlist"/>
    <w:uiPriority w:val="34"/>
    <w:qFormat/>
    <w:locked/>
    <w:rsid w:val="00190E3E"/>
  </w:style>
  <w:style w:type="character" w:customStyle="1" w:styleId="Nagwek1Znak">
    <w:name w:val="Nagłówek 1 Znak"/>
    <w:aliases w:val="Heading 1 Char Znak,Gliederung1 Znak"/>
    <w:basedOn w:val="Domylnaczcionkaakapitu"/>
    <w:link w:val="Nagwek1"/>
    <w:rsid w:val="00A30E3E"/>
    <w:rPr>
      <w:rFonts w:ascii="Times New Roman" w:eastAsia="Times New Roman" w:hAnsi="Times New Roman" w:cs="Times New Roman"/>
      <w:b/>
      <w:bCs/>
      <w:kern w:val="0"/>
      <w:sz w:val="28"/>
      <w:szCs w:val="24"/>
      <w:lang w:val="de-DE" w:eastAsia="pl-PL"/>
    </w:rPr>
  </w:style>
  <w:style w:type="character" w:styleId="Hipercze">
    <w:name w:val="Hyperlink"/>
    <w:uiPriority w:val="99"/>
    <w:unhideWhenUsed/>
    <w:rsid w:val="00A30E3E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70D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70D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70D5"/>
    <w:rPr>
      <w:vertAlign w:val="superscript"/>
    </w:rPr>
  </w:style>
  <w:style w:type="paragraph" w:styleId="Tekstpodstawowywcity">
    <w:name w:val="Body Text Indent"/>
    <w:basedOn w:val="Normalny"/>
    <w:link w:val="TekstpodstawowywcityZnak"/>
    <w:unhideWhenUsed/>
    <w:rsid w:val="004070D5"/>
    <w:pPr>
      <w:widowControl/>
      <w:suppressAutoHyphens w:val="0"/>
      <w:autoSpaceDN/>
      <w:spacing w:after="120" w:line="240" w:lineRule="auto"/>
      <w:ind w:left="283"/>
      <w:textAlignment w:val="auto"/>
    </w:pPr>
    <w:rPr>
      <w:rFonts w:ascii="Verdana" w:eastAsia="Times New Roman" w:hAnsi="Verdana" w:cs="Times New Roman"/>
      <w:kern w:val="0"/>
      <w:sz w:val="20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070D5"/>
    <w:rPr>
      <w:rFonts w:ascii="Verdana" w:eastAsia="Times New Roman" w:hAnsi="Verdana" w:cs="Times New Roman"/>
      <w:kern w:val="0"/>
      <w:sz w:val="20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502D"/>
    <w:pPr>
      <w:widowControl/>
      <w:tabs>
        <w:tab w:val="center" w:pos="4536"/>
        <w:tab w:val="right" w:pos="9072"/>
      </w:tabs>
      <w:suppressAutoHyphens w:val="0"/>
      <w:autoSpaceDN/>
      <w:spacing w:after="160" w:line="259" w:lineRule="auto"/>
      <w:textAlignment w:val="auto"/>
    </w:pPr>
    <w:rPr>
      <w:rFonts w:eastAsia="Calibri" w:cs="Times New Roman"/>
      <w:kern w:val="0"/>
      <w:lang w:val="en-GB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502D"/>
    <w:rPr>
      <w:rFonts w:eastAsia="Calibri" w:cs="Times New Roman"/>
      <w:kern w:val="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5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w10</dc:creator>
  <cp:lastModifiedBy>Wilk Teresa</cp:lastModifiedBy>
  <cp:revision>2</cp:revision>
  <dcterms:created xsi:type="dcterms:W3CDTF">2020-11-17T10:54:00Z</dcterms:created>
  <dcterms:modified xsi:type="dcterms:W3CDTF">2020-11-17T10:54:00Z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